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05" w:rsidRPr="00BE0F4A" w:rsidRDefault="007C5205" w:rsidP="00C50D73">
      <w:pPr>
        <w:pStyle w:val="a7"/>
        <w:jc w:val="center"/>
        <w:rPr>
          <w:b/>
          <w:sz w:val="24"/>
          <w:szCs w:val="24"/>
        </w:rPr>
      </w:pPr>
      <w:bookmarkStart w:id="0" w:name="_Ref93089457"/>
      <w:bookmarkStart w:id="1" w:name="_Toc125426212"/>
      <w:r w:rsidRPr="00BE0F4A">
        <w:rPr>
          <w:b/>
        </w:rPr>
        <w:t>Оценочная стадия</w:t>
      </w:r>
      <w:bookmarkEnd w:id="0"/>
      <w:bookmarkEnd w:id="1"/>
      <w:r w:rsidR="00C50D73" w:rsidRPr="00BE0F4A">
        <w:rPr>
          <w:b/>
        </w:rPr>
        <w:t>.</w:t>
      </w:r>
    </w:p>
    <w:p w:rsidR="000932E6" w:rsidRPr="003A61EC" w:rsidRDefault="000932E6" w:rsidP="00614767">
      <w:pPr>
        <w:pStyle w:val="a5"/>
        <w:spacing w:line="240" w:lineRule="auto"/>
        <w:ind w:firstLine="709"/>
        <w:rPr>
          <w:sz w:val="24"/>
          <w:szCs w:val="24"/>
        </w:rPr>
      </w:pPr>
      <w:r w:rsidRPr="003A61EC">
        <w:rPr>
          <w:sz w:val="24"/>
          <w:szCs w:val="24"/>
        </w:rPr>
        <w:t xml:space="preserve">Оценка </w:t>
      </w:r>
      <w:r w:rsidR="00FE6DEF">
        <w:rPr>
          <w:sz w:val="24"/>
          <w:szCs w:val="24"/>
        </w:rPr>
        <w:t>Заявок</w:t>
      </w:r>
      <w:r w:rsidRPr="003A61EC">
        <w:rPr>
          <w:sz w:val="24"/>
          <w:szCs w:val="24"/>
        </w:rPr>
        <w:t xml:space="preserve"> </w:t>
      </w:r>
      <w:r w:rsidR="00FE6DEF" w:rsidRPr="00FE6DEF">
        <w:rPr>
          <w:sz w:val="24"/>
          <w:szCs w:val="24"/>
        </w:rPr>
        <w:t>Участник</w:t>
      </w:r>
      <w:r w:rsidR="00FE6DEF">
        <w:rPr>
          <w:sz w:val="24"/>
          <w:szCs w:val="24"/>
        </w:rPr>
        <w:t>ов</w:t>
      </w:r>
      <w:r w:rsidRPr="003A61EC">
        <w:rPr>
          <w:sz w:val="24"/>
          <w:szCs w:val="24"/>
        </w:rPr>
        <w:t xml:space="preserve"> Организатором осуществляется исходя из следующих критериев:</w:t>
      </w:r>
    </w:p>
    <w:p w:rsidR="00F60039" w:rsidRPr="003A61EC" w:rsidRDefault="000932E6" w:rsidP="00C15F81">
      <w:pPr>
        <w:pStyle w:val="a3"/>
        <w:numPr>
          <w:ilvl w:val="0"/>
          <w:numId w:val="14"/>
        </w:numPr>
        <w:tabs>
          <w:tab w:val="left" w:pos="1134"/>
        </w:tabs>
        <w:spacing w:line="240" w:lineRule="auto"/>
        <w:rPr>
          <w:b/>
          <w:sz w:val="24"/>
          <w:szCs w:val="24"/>
        </w:rPr>
      </w:pPr>
      <w:r w:rsidRPr="003A61EC">
        <w:rPr>
          <w:b/>
          <w:sz w:val="24"/>
          <w:szCs w:val="24"/>
        </w:rPr>
        <w:t>Ценовой критерий</w:t>
      </w:r>
      <w:r w:rsidR="00F60039" w:rsidRPr="003A61EC">
        <w:rPr>
          <w:b/>
          <w:sz w:val="24"/>
          <w:szCs w:val="24"/>
        </w:rPr>
        <w:t>.</w:t>
      </w:r>
    </w:p>
    <w:p w:rsidR="000932E6" w:rsidRPr="00C15F81" w:rsidRDefault="007B6052" w:rsidP="00C15F81">
      <w:pPr>
        <w:pStyle w:val="a3"/>
        <w:numPr>
          <w:ilvl w:val="0"/>
          <w:numId w:val="15"/>
        </w:numPr>
        <w:tabs>
          <w:tab w:val="left" w:pos="1134"/>
        </w:tabs>
        <w:spacing w:line="240" w:lineRule="auto"/>
        <w:ind w:left="567" w:hanging="425"/>
        <w:rPr>
          <w:sz w:val="24"/>
          <w:szCs w:val="24"/>
        </w:rPr>
      </w:pPr>
      <w:r w:rsidRPr="00C15F81">
        <w:rPr>
          <w:sz w:val="24"/>
          <w:szCs w:val="24"/>
        </w:rPr>
        <w:t>С</w:t>
      </w:r>
      <w:r w:rsidR="000932E6" w:rsidRPr="00C15F81">
        <w:rPr>
          <w:sz w:val="24"/>
          <w:szCs w:val="24"/>
        </w:rPr>
        <w:t>тоимост</w:t>
      </w:r>
      <w:r w:rsidRPr="00C15F81">
        <w:rPr>
          <w:sz w:val="24"/>
          <w:szCs w:val="24"/>
        </w:rPr>
        <w:t>ной показатель, определяе</w:t>
      </w:r>
      <w:r w:rsidR="00C15F81">
        <w:rPr>
          <w:sz w:val="24"/>
          <w:szCs w:val="24"/>
        </w:rPr>
        <w:t>тся</w:t>
      </w:r>
      <w:r w:rsidRPr="00C15F81">
        <w:rPr>
          <w:sz w:val="24"/>
          <w:szCs w:val="24"/>
        </w:rPr>
        <w:t xml:space="preserve"> по величине скидки </w:t>
      </w:r>
      <w:r w:rsidR="000932E6" w:rsidRPr="00C15F81">
        <w:rPr>
          <w:sz w:val="24"/>
          <w:szCs w:val="24"/>
        </w:rPr>
        <w:t xml:space="preserve">– весовой коэффициент </w:t>
      </w:r>
      <w:r w:rsidR="00735336">
        <w:rPr>
          <w:sz w:val="24"/>
          <w:szCs w:val="24"/>
        </w:rPr>
        <w:t>60</w:t>
      </w:r>
      <w:r w:rsidR="00735336" w:rsidRPr="00C15F81">
        <w:rPr>
          <w:sz w:val="24"/>
          <w:szCs w:val="24"/>
        </w:rPr>
        <w:t xml:space="preserve"> </w:t>
      </w:r>
      <w:r w:rsidR="00E7744F" w:rsidRPr="00C15F81">
        <w:rPr>
          <w:sz w:val="24"/>
          <w:szCs w:val="24"/>
        </w:rPr>
        <w:t>баллов</w:t>
      </w:r>
      <w:r w:rsidR="007C5205" w:rsidRPr="00C15F81">
        <w:rPr>
          <w:sz w:val="24"/>
          <w:szCs w:val="24"/>
        </w:rPr>
        <w:t>.</w:t>
      </w:r>
      <w:r w:rsidR="00F60039" w:rsidRPr="00C15F81">
        <w:rPr>
          <w:sz w:val="24"/>
          <w:szCs w:val="24"/>
        </w:rPr>
        <w:t xml:space="preserve"> </w:t>
      </w:r>
    </w:p>
    <w:p w:rsidR="00F60039" w:rsidRPr="00C15F81" w:rsidRDefault="00F60039" w:rsidP="00F60039">
      <w:pPr>
        <w:pStyle w:val="a3"/>
        <w:tabs>
          <w:tab w:val="left" w:pos="1134"/>
        </w:tabs>
        <w:spacing w:line="240" w:lineRule="auto"/>
        <w:rPr>
          <w:sz w:val="24"/>
          <w:szCs w:val="24"/>
        </w:rPr>
      </w:pPr>
      <w:r w:rsidRPr="00C15F81">
        <w:rPr>
          <w:sz w:val="24"/>
          <w:szCs w:val="24"/>
        </w:rPr>
        <w:t xml:space="preserve">(Источник данных </w:t>
      </w:r>
      <w:r w:rsidR="00651485" w:rsidRPr="00C15F81">
        <w:rPr>
          <w:sz w:val="24"/>
          <w:szCs w:val="24"/>
        </w:rPr>
        <w:t>–</w:t>
      </w:r>
      <w:r w:rsidRPr="00C15F81">
        <w:rPr>
          <w:sz w:val="24"/>
          <w:szCs w:val="24"/>
        </w:rPr>
        <w:t xml:space="preserve"> </w:t>
      </w:r>
      <w:r w:rsidR="00A83FCF" w:rsidRPr="00A83FCF">
        <w:rPr>
          <w:sz w:val="24"/>
          <w:szCs w:val="24"/>
        </w:rPr>
        <w:t>Сводная таблица стоимости поставок</w:t>
      </w:r>
      <w:r w:rsidR="00E70191" w:rsidRPr="00C15F81">
        <w:rPr>
          <w:sz w:val="24"/>
          <w:szCs w:val="24"/>
        </w:rPr>
        <w:t>).</w:t>
      </w:r>
    </w:p>
    <w:p w:rsidR="000932E6" w:rsidRPr="003A61EC" w:rsidRDefault="00C15F81" w:rsidP="00C15F81">
      <w:pPr>
        <w:pStyle w:val="a3"/>
        <w:numPr>
          <w:ilvl w:val="0"/>
          <w:numId w:val="14"/>
        </w:numPr>
        <w:tabs>
          <w:tab w:val="left" w:pos="1134"/>
        </w:tabs>
        <w:spacing w:line="240" w:lineRule="auto"/>
        <w:rPr>
          <w:b/>
          <w:sz w:val="24"/>
          <w:szCs w:val="24"/>
        </w:rPr>
      </w:pPr>
      <w:r>
        <w:rPr>
          <w:b/>
          <w:sz w:val="24"/>
          <w:szCs w:val="24"/>
        </w:rPr>
        <w:t>Неценовые критерии.</w:t>
      </w:r>
    </w:p>
    <w:p w:rsidR="00C15F81" w:rsidRPr="00C15F81" w:rsidRDefault="00C9426C" w:rsidP="00C9426C">
      <w:pPr>
        <w:pStyle w:val="a3"/>
        <w:numPr>
          <w:ilvl w:val="0"/>
          <w:numId w:val="16"/>
        </w:numPr>
        <w:tabs>
          <w:tab w:val="left" w:pos="1134"/>
        </w:tabs>
        <w:spacing w:line="240" w:lineRule="auto"/>
        <w:ind w:left="567" w:hanging="425"/>
        <w:rPr>
          <w:sz w:val="24"/>
          <w:szCs w:val="24"/>
        </w:rPr>
      </w:pPr>
      <w:r w:rsidRPr="00C9426C">
        <w:rPr>
          <w:sz w:val="24"/>
          <w:szCs w:val="24"/>
        </w:rPr>
        <w:t>Удаленность ближайшей АЗС от адресов базирования автотехники</w:t>
      </w:r>
      <w:r w:rsidR="007B6052" w:rsidRPr="00C15F81">
        <w:rPr>
          <w:sz w:val="24"/>
          <w:szCs w:val="24"/>
        </w:rPr>
        <w:t xml:space="preserve"> - весовой коэффициент </w:t>
      </w:r>
      <w:r w:rsidR="00735336">
        <w:rPr>
          <w:sz w:val="24"/>
          <w:szCs w:val="24"/>
        </w:rPr>
        <w:t>4</w:t>
      </w:r>
      <w:r w:rsidR="00735336">
        <w:rPr>
          <w:sz w:val="24"/>
          <w:szCs w:val="24"/>
        </w:rPr>
        <w:t>0</w:t>
      </w:r>
      <w:r w:rsidR="00735336" w:rsidRPr="00C15F81">
        <w:rPr>
          <w:sz w:val="24"/>
          <w:szCs w:val="24"/>
        </w:rPr>
        <w:t xml:space="preserve"> </w:t>
      </w:r>
      <w:r w:rsidR="007B6052" w:rsidRPr="00C15F81">
        <w:rPr>
          <w:sz w:val="24"/>
          <w:szCs w:val="24"/>
        </w:rPr>
        <w:t>баллов.</w:t>
      </w:r>
      <w:r w:rsidR="00C15F81">
        <w:rPr>
          <w:sz w:val="24"/>
          <w:szCs w:val="24"/>
        </w:rPr>
        <w:t xml:space="preserve"> </w:t>
      </w:r>
      <w:r w:rsidR="00C15F81" w:rsidRPr="00C15F81">
        <w:rPr>
          <w:sz w:val="24"/>
          <w:szCs w:val="24"/>
        </w:rPr>
        <w:t xml:space="preserve">(Источник данных – </w:t>
      </w:r>
      <w:r w:rsidR="00C15F81">
        <w:rPr>
          <w:sz w:val="24"/>
          <w:szCs w:val="24"/>
        </w:rPr>
        <w:t>Техническое предложение</w:t>
      </w:r>
      <w:r w:rsidR="00C15F81" w:rsidRPr="00C15F81">
        <w:rPr>
          <w:sz w:val="24"/>
          <w:szCs w:val="24"/>
        </w:rPr>
        <w:t>).</w:t>
      </w:r>
    </w:p>
    <w:p w:rsidR="006E7D96" w:rsidRPr="0068762E" w:rsidRDefault="006E7D96" w:rsidP="00C15F81">
      <w:pPr>
        <w:pStyle w:val="a5"/>
        <w:spacing w:line="240" w:lineRule="auto"/>
        <w:rPr>
          <w:b/>
          <w:i/>
          <w:sz w:val="24"/>
          <w:szCs w:val="24"/>
          <w:u w:val="single"/>
        </w:rPr>
      </w:pPr>
      <w:bookmarkStart w:id="2" w:name="_Ref259386947"/>
      <w:r w:rsidRPr="0068762E">
        <w:rPr>
          <w:b/>
          <w:i/>
          <w:sz w:val="24"/>
          <w:szCs w:val="24"/>
        </w:rPr>
        <w:t>По критерию 1</w:t>
      </w:r>
      <w:r w:rsidR="00C15F81" w:rsidRPr="0068762E">
        <w:rPr>
          <w:b/>
          <w:i/>
          <w:sz w:val="24"/>
          <w:szCs w:val="24"/>
        </w:rPr>
        <w:t>.1</w:t>
      </w:r>
      <w:r w:rsidRPr="0068762E">
        <w:rPr>
          <w:b/>
          <w:i/>
          <w:sz w:val="24"/>
          <w:szCs w:val="24"/>
        </w:rPr>
        <w:t xml:space="preserve"> </w:t>
      </w:r>
      <w:r w:rsidR="007B6052" w:rsidRPr="0068762E">
        <w:rPr>
          <w:b/>
          <w:i/>
          <w:sz w:val="24"/>
          <w:szCs w:val="24"/>
        </w:rPr>
        <w:t>макси</w:t>
      </w:r>
      <w:r w:rsidRPr="0068762E">
        <w:rPr>
          <w:b/>
          <w:i/>
          <w:sz w:val="24"/>
          <w:szCs w:val="24"/>
        </w:rPr>
        <w:t>мальное значение критерия является предпочтительным и рассчитывается по следующей формуле:</w:t>
      </w:r>
      <w:r w:rsidR="00C15F81" w:rsidRPr="0068762E">
        <w:rPr>
          <w:b/>
          <w:i/>
          <w:sz w:val="24"/>
          <w:szCs w:val="24"/>
          <w:u w:val="single"/>
        </w:rPr>
        <w:t xml:space="preserve"> </w:t>
      </w:r>
    </w:p>
    <w:p w:rsidR="00C15F81" w:rsidRPr="000809CE" w:rsidRDefault="000809CE" w:rsidP="00C15F81">
      <w:pPr>
        <w:pStyle w:val="a5"/>
        <w:spacing w:line="240" w:lineRule="auto"/>
        <w:jc w:val="center"/>
        <w:rPr>
          <w:sz w:val="24"/>
          <w:szCs w:val="24"/>
          <w:u w:val="single"/>
          <w:lang w:val="en-US"/>
        </w:rPr>
      </w:pPr>
      <w:r w:rsidRPr="000809CE">
        <w:rPr>
          <w:position w:val="-32"/>
          <w:sz w:val="24"/>
          <w:szCs w:val="24"/>
        </w:rPr>
        <w:object w:dxaOrig="2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9.25pt;height:54pt" o:ole="" fillcolor="window">
            <v:imagedata r:id="rId6" o:title=""/>
          </v:shape>
          <o:OLEObject Type="Embed" ProgID="Equation.3" ShapeID="_x0000_i1035" DrawAspect="Content" ObjectID="_1598972883" r:id="rId7"/>
        </w:object>
      </w:r>
    </w:p>
    <w:p w:rsidR="006E7D96" w:rsidRPr="00651485" w:rsidRDefault="0020090E" w:rsidP="006E7D96">
      <w:pPr>
        <w:pStyle w:val="a5"/>
        <w:spacing w:line="240" w:lineRule="auto"/>
        <w:rPr>
          <w:sz w:val="24"/>
          <w:szCs w:val="24"/>
        </w:rPr>
      </w:pPr>
      <w:r w:rsidRPr="0020090E">
        <w:rPr>
          <w:position w:val="-20"/>
          <w:sz w:val="24"/>
          <w:szCs w:val="24"/>
        </w:rPr>
        <w:object w:dxaOrig="460" w:dyaOrig="440">
          <v:shape id="_x0000_i1025" type="#_x0000_t75" style="width:23.25pt;height:23.25pt" o:ole="" fillcolor="window">
            <v:imagedata r:id="rId8" o:title=""/>
          </v:shape>
          <o:OLEObject Type="Embed" ProgID="Equation.3" ShapeID="_x0000_i1025" DrawAspect="Content" ObjectID="_1598972884" r:id="rId9"/>
        </w:object>
      </w:r>
      <w:r w:rsidR="006E7D96" w:rsidRPr="00651485">
        <w:rPr>
          <w:sz w:val="24"/>
          <w:szCs w:val="24"/>
        </w:rPr>
        <w:t> </w:t>
      </w:r>
      <w:r w:rsidR="00651485" w:rsidRPr="00651485">
        <w:rPr>
          <w:sz w:val="24"/>
          <w:szCs w:val="24"/>
        </w:rPr>
        <w:t xml:space="preserve">– </w:t>
      </w:r>
      <w:r w:rsidR="006E7D96" w:rsidRPr="00651485">
        <w:rPr>
          <w:sz w:val="24"/>
          <w:szCs w:val="24"/>
        </w:rPr>
        <w:t xml:space="preserve">рейтинг, присуждаемый </w:t>
      </w:r>
      <w:proofErr w:type="spellStart"/>
      <w:r w:rsidR="006E7D96" w:rsidRPr="00651485">
        <w:rPr>
          <w:sz w:val="24"/>
          <w:szCs w:val="24"/>
          <w:lang w:val="en-US"/>
        </w:rPr>
        <w:t>i</w:t>
      </w:r>
      <w:proofErr w:type="spellEnd"/>
      <w:r w:rsidR="006E7D96" w:rsidRPr="00651485">
        <w:rPr>
          <w:sz w:val="24"/>
          <w:szCs w:val="24"/>
        </w:rPr>
        <w:t>-ой Заявке Участника по критерию;</w:t>
      </w:r>
    </w:p>
    <w:p w:rsidR="006E7D96" w:rsidRDefault="000809CE" w:rsidP="006E7D96">
      <w:pPr>
        <w:pStyle w:val="a5"/>
        <w:spacing w:line="240" w:lineRule="auto"/>
        <w:rPr>
          <w:sz w:val="24"/>
          <w:szCs w:val="24"/>
        </w:rPr>
      </w:pPr>
      <w:r w:rsidRPr="000809CE">
        <w:rPr>
          <w:position w:val="-20"/>
          <w:sz w:val="24"/>
          <w:szCs w:val="24"/>
        </w:rPr>
        <w:object w:dxaOrig="300" w:dyaOrig="440">
          <v:shape id="_x0000_i1036" type="#_x0000_t75" style="width:15pt;height:23.25pt" o:ole="" fillcolor="window">
            <v:imagedata r:id="rId10" o:title=""/>
          </v:shape>
          <o:OLEObject Type="Embed" ProgID="Equation.3" ShapeID="_x0000_i1036" DrawAspect="Content" ObjectID="_1598972885" r:id="rId11"/>
        </w:object>
      </w:r>
      <w:r w:rsidR="006E7D96" w:rsidRPr="00651485">
        <w:rPr>
          <w:sz w:val="24"/>
          <w:szCs w:val="24"/>
        </w:rPr>
        <w:t xml:space="preserve">– </w:t>
      </w:r>
      <w:r w:rsidR="007B6052">
        <w:rPr>
          <w:sz w:val="24"/>
          <w:szCs w:val="24"/>
        </w:rPr>
        <w:t>величина скидки</w:t>
      </w:r>
      <w:r w:rsidR="0020090E" w:rsidRPr="0020090E">
        <w:rPr>
          <w:sz w:val="24"/>
          <w:szCs w:val="24"/>
        </w:rPr>
        <w:t xml:space="preserve"> </w:t>
      </w:r>
      <w:r w:rsidR="0020090E">
        <w:rPr>
          <w:sz w:val="24"/>
          <w:szCs w:val="24"/>
        </w:rPr>
        <w:t xml:space="preserve">в </w:t>
      </w:r>
      <w:r w:rsidR="00C9426C">
        <w:rPr>
          <w:sz w:val="24"/>
          <w:szCs w:val="24"/>
        </w:rPr>
        <w:t>долях</w:t>
      </w:r>
      <w:r w:rsidRPr="000809CE">
        <w:rPr>
          <w:sz w:val="24"/>
          <w:szCs w:val="24"/>
        </w:rPr>
        <w:t xml:space="preserve"> </w:t>
      </w:r>
      <w:r>
        <w:rPr>
          <w:sz w:val="24"/>
          <w:szCs w:val="24"/>
        </w:rPr>
        <w:t>участника</w:t>
      </w:r>
      <w:r w:rsidR="006E7D96" w:rsidRPr="00651485">
        <w:rPr>
          <w:sz w:val="24"/>
          <w:szCs w:val="24"/>
        </w:rPr>
        <w:t>;</w:t>
      </w:r>
    </w:p>
    <w:p w:rsidR="000809CE" w:rsidRDefault="000809CE" w:rsidP="000809CE">
      <w:pPr>
        <w:pStyle w:val="a5"/>
        <w:spacing w:line="240" w:lineRule="auto"/>
        <w:rPr>
          <w:sz w:val="24"/>
          <w:szCs w:val="24"/>
        </w:rPr>
      </w:pPr>
      <w:r w:rsidRPr="000809CE">
        <w:rPr>
          <w:position w:val="-20"/>
          <w:sz w:val="24"/>
          <w:szCs w:val="24"/>
        </w:rPr>
        <w:object w:dxaOrig="720" w:dyaOrig="440">
          <v:shape id="_x0000_i1037" type="#_x0000_t75" style="width:36pt;height:23.25pt" o:ole="" fillcolor="window">
            <v:imagedata r:id="rId12" o:title=""/>
          </v:shape>
          <o:OLEObject Type="Embed" ProgID="Equation.3" ShapeID="_x0000_i1037" DrawAspect="Content" ObjectID="_1598972886" r:id="rId13"/>
        </w:object>
      </w:r>
      <w:r w:rsidRPr="000809CE">
        <w:rPr>
          <w:sz w:val="24"/>
          <w:szCs w:val="24"/>
        </w:rPr>
        <w:t xml:space="preserve">- </w:t>
      </w:r>
      <w:r>
        <w:rPr>
          <w:sz w:val="24"/>
          <w:szCs w:val="24"/>
          <w:lang w:val="en-US"/>
        </w:rPr>
        <w:t>max</w:t>
      </w:r>
      <w:r w:rsidRPr="000809CE">
        <w:rPr>
          <w:sz w:val="24"/>
          <w:szCs w:val="24"/>
        </w:rPr>
        <w:t xml:space="preserve"> </w:t>
      </w:r>
      <w:r>
        <w:rPr>
          <w:sz w:val="24"/>
          <w:szCs w:val="24"/>
        </w:rPr>
        <w:t>величина скидки</w:t>
      </w:r>
      <w:r w:rsidRPr="0020090E">
        <w:rPr>
          <w:sz w:val="24"/>
          <w:szCs w:val="24"/>
        </w:rPr>
        <w:t xml:space="preserve"> </w:t>
      </w:r>
      <w:r>
        <w:rPr>
          <w:sz w:val="24"/>
          <w:szCs w:val="24"/>
        </w:rPr>
        <w:t>в долях</w:t>
      </w:r>
      <w:r w:rsidRPr="002B743B">
        <w:rPr>
          <w:sz w:val="24"/>
          <w:szCs w:val="24"/>
        </w:rPr>
        <w:t xml:space="preserve"> </w:t>
      </w:r>
      <w:r>
        <w:rPr>
          <w:sz w:val="24"/>
          <w:szCs w:val="24"/>
        </w:rPr>
        <w:t xml:space="preserve">из </w:t>
      </w:r>
      <w:r>
        <w:rPr>
          <w:sz w:val="24"/>
          <w:szCs w:val="24"/>
        </w:rPr>
        <w:t>участник</w:t>
      </w:r>
      <w:r>
        <w:rPr>
          <w:sz w:val="24"/>
          <w:szCs w:val="24"/>
        </w:rPr>
        <w:t>ов</w:t>
      </w:r>
      <w:r w:rsidRPr="00651485">
        <w:rPr>
          <w:sz w:val="24"/>
          <w:szCs w:val="24"/>
        </w:rPr>
        <w:t>;</w:t>
      </w:r>
    </w:p>
    <w:p w:rsidR="006E7D96" w:rsidRDefault="0020090E" w:rsidP="006E7D96">
      <w:pPr>
        <w:pStyle w:val="a5"/>
        <w:spacing w:line="240" w:lineRule="auto"/>
        <w:rPr>
          <w:sz w:val="24"/>
          <w:szCs w:val="24"/>
        </w:rPr>
      </w:pPr>
      <w:r w:rsidRPr="0020090E">
        <w:rPr>
          <w:position w:val="-6"/>
          <w:sz w:val="24"/>
          <w:szCs w:val="24"/>
        </w:rPr>
        <w:object w:dxaOrig="380" w:dyaOrig="300">
          <v:shape id="_x0000_i1026" type="#_x0000_t75" style="width:18.75pt;height:15.75pt" o:ole="" fillcolor="window">
            <v:imagedata r:id="rId14" o:title=""/>
          </v:shape>
          <o:OLEObject Type="Embed" ProgID="Equation.3" ShapeID="_x0000_i1026" DrawAspect="Content" ObjectID="_1598972887" r:id="rId15"/>
        </w:object>
      </w:r>
      <w:r w:rsidR="006E7D96" w:rsidRPr="00651485">
        <w:rPr>
          <w:sz w:val="24"/>
          <w:szCs w:val="24"/>
        </w:rPr>
        <w:t xml:space="preserve"> – значимость критерия в баллах.</w:t>
      </w:r>
    </w:p>
    <w:p w:rsidR="00C9426C" w:rsidRDefault="00C9426C" w:rsidP="006E7D96">
      <w:pPr>
        <w:pStyle w:val="a5"/>
        <w:spacing w:line="240" w:lineRule="auto"/>
        <w:rPr>
          <w:sz w:val="24"/>
          <w:szCs w:val="24"/>
        </w:rPr>
      </w:pPr>
      <w:r w:rsidRPr="00C9426C">
        <w:rPr>
          <w:position w:val="-4"/>
          <w:sz w:val="24"/>
          <w:szCs w:val="24"/>
        </w:rPr>
        <w:object w:dxaOrig="260" w:dyaOrig="279">
          <v:shape id="_x0000_i1027" type="#_x0000_t75" style="width:12.75pt;height:15pt" o:ole="" fillcolor="window">
            <v:imagedata r:id="rId16" o:title=""/>
          </v:shape>
          <o:OLEObject Type="Embed" ProgID="Equation.3" ShapeID="_x0000_i1027" DrawAspect="Content" ObjectID="_1598972888" r:id="rId17"/>
        </w:object>
      </w:r>
      <w:r>
        <w:rPr>
          <w:sz w:val="24"/>
          <w:szCs w:val="24"/>
        </w:rPr>
        <w:t xml:space="preserve"> </w:t>
      </w:r>
      <w:r w:rsidRPr="00651485">
        <w:rPr>
          <w:sz w:val="24"/>
          <w:szCs w:val="24"/>
        </w:rPr>
        <w:t>–</w:t>
      </w:r>
      <w:r w:rsidRPr="00C9426C">
        <w:t xml:space="preserve"> </w:t>
      </w:r>
      <w:r w:rsidRPr="00C9426C">
        <w:rPr>
          <w:sz w:val="24"/>
          <w:szCs w:val="24"/>
        </w:rPr>
        <w:t>коэффициент приоритета продукции российского происхождения</w:t>
      </w:r>
      <w:r>
        <w:rPr>
          <w:sz w:val="24"/>
          <w:szCs w:val="24"/>
        </w:rPr>
        <w:t>.</w:t>
      </w:r>
    </w:p>
    <w:p w:rsidR="00C9426C" w:rsidRPr="00C9426C" w:rsidRDefault="00C9426C" w:rsidP="00C9426C">
      <w:pPr>
        <w:pStyle w:val="a5"/>
        <w:spacing w:line="240" w:lineRule="auto"/>
        <w:rPr>
          <w:sz w:val="24"/>
          <w:szCs w:val="24"/>
        </w:rPr>
      </w:pPr>
      <w:r w:rsidRPr="00C9426C">
        <w:rPr>
          <w:sz w:val="24"/>
          <w:szCs w:val="24"/>
        </w:rPr>
        <w:t xml:space="preserve">  </w:t>
      </w:r>
      <w:r w:rsidRPr="00C9426C">
        <w:rPr>
          <w:position w:val="-4"/>
          <w:sz w:val="24"/>
          <w:szCs w:val="24"/>
        </w:rPr>
        <w:object w:dxaOrig="260" w:dyaOrig="279">
          <v:shape id="_x0000_i1028" type="#_x0000_t75" style="width:12.75pt;height:15pt" o:ole="" fillcolor="window">
            <v:imagedata r:id="rId16" o:title=""/>
          </v:shape>
          <o:OLEObject Type="Embed" ProgID="Equation.3" ShapeID="_x0000_i1028" DrawAspect="Content" ObjectID="_1598972889" r:id="rId18"/>
        </w:object>
      </w:r>
      <w:r>
        <w:rPr>
          <w:sz w:val="24"/>
          <w:szCs w:val="24"/>
        </w:rPr>
        <w:t xml:space="preserve">=1 </w:t>
      </w:r>
      <w:r w:rsidRPr="00C9426C">
        <w:rPr>
          <w:sz w:val="24"/>
          <w:szCs w:val="24"/>
        </w:rPr>
        <w:t xml:space="preserve">– значение коэффициента, если </w:t>
      </w:r>
      <w:r>
        <w:rPr>
          <w:sz w:val="24"/>
          <w:szCs w:val="24"/>
        </w:rPr>
        <w:t>в</w:t>
      </w:r>
      <w:r w:rsidRPr="00C9426C">
        <w:rPr>
          <w:sz w:val="24"/>
          <w:szCs w:val="24"/>
        </w:rPr>
        <w:t xml:space="preserve"> Заявке Участника предоставляется продукция российского происхождения;</w:t>
      </w:r>
    </w:p>
    <w:p w:rsidR="00C9426C" w:rsidRPr="00651485" w:rsidRDefault="00C9426C" w:rsidP="00C9426C">
      <w:pPr>
        <w:pStyle w:val="a5"/>
        <w:spacing w:line="240" w:lineRule="auto"/>
        <w:rPr>
          <w:sz w:val="24"/>
          <w:szCs w:val="24"/>
        </w:rPr>
      </w:pPr>
      <w:r w:rsidRPr="00C9426C">
        <w:rPr>
          <w:sz w:val="24"/>
          <w:szCs w:val="24"/>
        </w:rPr>
        <w:t xml:space="preserve">  </w:t>
      </w:r>
      <w:r w:rsidRPr="00C9426C">
        <w:rPr>
          <w:position w:val="-4"/>
          <w:sz w:val="24"/>
          <w:szCs w:val="24"/>
        </w:rPr>
        <w:object w:dxaOrig="260" w:dyaOrig="279">
          <v:shape id="_x0000_i1029" type="#_x0000_t75" style="width:12.75pt;height:15pt" o:ole="" fillcolor="window">
            <v:imagedata r:id="rId16" o:title=""/>
          </v:shape>
          <o:OLEObject Type="Embed" ProgID="Equation.3" ShapeID="_x0000_i1029" DrawAspect="Content" ObjectID="_1598972890" r:id="rId19"/>
        </w:object>
      </w:r>
      <w:r>
        <w:rPr>
          <w:sz w:val="24"/>
          <w:szCs w:val="24"/>
        </w:rPr>
        <w:t xml:space="preserve">=0,85 </w:t>
      </w:r>
      <w:r w:rsidRPr="00C9426C">
        <w:rPr>
          <w:sz w:val="24"/>
          <w:szCs w:val="24"/>
        </w:rPr>
        <w:t>– значение коэффициента, если приоритет Заявке Участника не предоставляется (продукция иностранного происхождения).</w:t>
      </w:r>
    </w:p>
    <w:p w:rsidR="006E7D96" w:rsidRDefault="006E7D96" w:rsidP="006E7D96">
      <w:pPr>
        <w:pStyle w:val="a5"/>
        <w:spacing w:line="240" w:lineRule="auto"/>
        <w:rPr>
          <w:sz w:val="24"/>
          <w:szCs w:val="24"/>
        </w:rPr>
      </w:pPr>
    </w:p>
    <w:p w:rsidR="005E784D" w:rsidRPr="0068762E" w:rsidRDefault="005E784D" w:rsidP="005E784D">
      <w:pPr>
        <w:pStyle w:val="a5"/>
        <w:spacing w:line="240" w:lineRule="auto"/>
        <w:rPr>
          <w:b/>
          <w:i/>
          <w:sz w:val="24"/>
          <w:szCs w:val="24"/>
        </w:rPr>
      </w:pPr>
      <w:r w:rsidRPr="0068762E">
        <w:rPr>
          <w:b/>
          <w:i/>
          <w:sz w:val="24"/>
          <w:szCs w:val="24"/>
        </w:rPr>
        <w:t>По критерию 2</w:t>
      </w:r>
      <w:r w:rsidR="0020090E" w:rsidRPr="0068762E">
        <w:rPr>
          <w:b/>
          <w:i/>
          <w:sz w:val="24"/>
          <w:szCs w:val="24"/>
        </w:rPr>
        <w:t>.1</w:t>
      </w:r>
      <w:r w:rsidRPr="0068762E">
        <w:rPr>
          <w:b/>
          <w:i/>
          <w:sz w:val="24"/>
          <w:szCs w:val="24"/>
        </w:rPr>
        <w:t xml:space="preserve"> максимальное значение критерия является предпочтительным и рас</w:t>
      </w:r>
      <w:r w:rsidR="00F008D4" w:rsidRPr="0068762E">
        <w:rPr>
          <w:b/>
          <w:i/>
          <w:sz w:val="24"/>
          <w:szCs w:val="24"/>
        </w:rPr>
        <w:t>с</w:t>
      </w:r>
      <w:r w:rsidRPr="0068762E">
        <w:rPr>
          <w:b/>
          <w:i/>
          <w:sz w:val="24"/>
          <w:szCs w:val="24"/>
        </w:rPr>
        <w:t>читывается по следующей формуле:</w:t>
      </w:r>
    </w:p>
    <w:p w:rsidR="00C15F81" w:rsidRPr="00C15F81" w:rsidRDefault="00C15F81" w:rsidP="00C15F81">
      <w:pPr>
        <w:pStyle w:val="a5"/>
        <w:spacing w:line="240" w:lineRule="auto"/>
        <w:rPr>
          <w:sz w:val="24"/>
          <w:szCs w:val="24"/>
        </w:rPr>
      </w:pPr>
    </w:p>
    <w:p w:rsidR="00C15F81" w:rsidRPr="00651485" w:rsidRDefault="00FD1288" w:rsidP="00C15F81">
      <w:pPr>
        <w:pStyle w:val="a5"/>
        <w:spacing w:line="240" w:lineRule="auto"/>
        <w:jc w:val="center"/>
        <w:rPr>
          <w:sz w:val="24"/>
          <w:szCs w:val="24"/>
          <w:u w:val="single"/>
        </w:rPr>
      </w:pPr>
      <w:r w:rsidRPr="0020090E">
        <w:rPr>
          <w:position w:val="-30"/>
          <w:sz w:val="24"/>
          <w:szCs w:val="24"/>
        </w:rPr>
        <w:object w:dxaOrig="2200" w:dyaOrig="680">
          <v:shape id="_x0000_i1030" type="#_x0000_t75" style="width:108.75pt;height:33.75pt" o:ole="" fillcolor="window">
            <v:imagedata r:id="rId20" o:title=""/>
          </v:shape>
          <o:OLEObject Type="Embed" ProgID="Equation.3" ShapeID="_x0000_i1030" DrawAspect="Content" ObjectID="_1598972891" r:id="rId21"/>
        </w:object>
      </w:r>
    </w:p>
    <w:p w:rsidR="00C15F81" w:rsidRPr="00651485" w:rsidRDefault="00C15F81" w:rsidP="00C15F81">
      <w:pPr>
        <w:pStyle w:val="a5"/>
        <w:spacing w:line="240" w:lineRule="auto"/>
        <w:rPr>
          <w:sz w:val="24"/>
          <w:szCs w:val="24"/>
          <w:u w:val="single"/>
        </w:rPr>
      </w:pPr>
    </w:p>
    <w:p w:rsidR="0020090E" w:rsidRPr="00651485" w:rsidRDefault="0020090E" w:rsidP="0020090E">
      <w:pPr>
        <w:pStyle w:val="a5"/>
        <w:spacing w:line="240" w:lineRule="auto"/>
        <w:rPr>
          <w:sz w:val="24"/>
          <w:szCs w:val="24"/>
        </w:rPr>
      </w:pPr>
      <w:r w:rsidRPr="0020090E">
        <w:rPr>
          <w:position w:val="-20"/>
          <w:sz w:val="24"/>
          <w:szCs w:val="24"/>
        </w:rPr>
        <w:object w:dxaOrig="480" w:dyaOrig="440">
          <v:shape id="_x0000_i1031" type="#_x0000_t75" style="width:24pt;height:23.25pt" o:ole="" fillcolor="window">
            <v:imagedata r:id="rId22" o:title=""/>
          </v:shape>
          <o:OLEObject Type="Embed" ProgID="Equation.3" ShapeID="_x0000_i1031" DrawAspect="Content" ObjectID="_1598972892" r:id="rId23"/>
        </w:object>
      </w:r>
      <w:r w:rsidRPr="00651485">
        <w:rPr>
          <w:sz w:val="24"/>
          <w:szCs w:val="24"/>
        </w:rPr>
        <w:t xml:space="preserve"> – рейтинг, присуждаемый </w:t>
      </w:r>
      <w:proofErr w:type="spellStart"/>
      <w:r w:rsidRPr="00651485">
        <w:rPr>
          <w:sz w:val="24"/>
          <w:szCs w:val="24"/>
          <w:lang w:val="en-US"/>
        </w:rPr>
        <w:t>i</w:t>
      </w:r>
      <w:proofErr w:type="spellEnd"/>
      <w:r w:rsidRPr="00651485">
        <w:rPr>
          <w:sz w:val="24"/>
          <w:szCs w:val="24"/>
        </w:rPr>
        <w:t>-ой Заявке Участника по критерию</w:t>
      </w:r>
      <w:r w:rsidR="006A0AFB">
        <w:rPr>
          <w:sz w:val="24"/>
          <w:szCs w:val="24"/>
        </w:rPr>
        <w:t xml:space="preserve"> 2.1</w:t>
      </w:r>
      <w:r w:rsidRPr="00651485">
        <w:rPr>
          <w:sz w:val="24"/>
          <w:szCs w:val="24"/>
        </w:rPr>
        <w:t>;</w:t>
      </w:r>
    </w:p>
    <w:p w:rsidR="0020090E" w:rsidRDefault="0020090E" w:rsidP="0020090E">
      <w:pPr>
        <w:pStyle w:val="a5"/>
        <w:spacing w:line="240" w:lineRule="auto"/>
        <w:rPr>
          <w:sz w:val="24"/>
          <w:szCs w:val="24"/>
        </w:rPr>
      </w:pPr>
      <w:r w:rsidRPr="0020090E">
        <w:rPr>
          <w:position w:val="-6"/>
          <w:sz w:val="24"/>
          <w:szCs w:val="24"/>
        </w:rPr>
        <w:object w:dxaOrig="300" w:dyaOrig="300">
          <v:shape id="_x0000_i1032" type="#_x0000_t75" style="width:15pt;height:15.75pt" o:ole="" fillcolor="window">
            <v:imagedata r:id="rId24" o:title=""/>
          </v:shape>
          <o:OLEObject Type="Embed" ProgID="Equation.3" ShapeID="_x0000_i1032" DrawAspect="Content" ObjectID="_1598972893" r:id="rId25"/>
        </w:object>
      </w:r>
      <w:r w:rsidRPr="00651485">
        <w:rPr>
          <w:sz w:val="24"/>
          <w:szCs w:val="24"/>
        </w:rPr>
        <w:t xml:space="preserve">– </w:t>
      </w:r>
      <w:r>
        <w:rPr>
          <w:sz w:val="24"/>
          <w:szCs w:val="24"/>
        </w:rPr>
        <w:t xml:space="preserve">количество адресов </w:t>
      </w:r>
      <w:r w:rsidR="00664EEF">
        <w:rPr>
          <w:sz w:val="24"/>
          <w:szCs w:val="24"/>
        </w:rPr>
        <w:t xml:space="preserve">мест </w:t>
      </w:r>
      <w:r>
        <w:rPr>
          <w:sz w:val="24"/>
          <w:szCs w:val="24"/>
        </w:rPr>
        <w:t>базирования автотехники</w:t>
      </w:r>
      <w:r w:rsidRPr="00651485">
        <w:rPr>
          <w:sz w:val="24"/>
          <w:szCs w:val="24"/>
        </w:rPr>
        <w:t>;</w:t>
      </w:r>
    </w:p>
    <w:p w:rsidR="00664EEF" w:rsidRDefault="003F2929" w:rsidP="0020090E">
      <w:pPr>
        <w:pStyle w:val="a5"/>
        <w:spacing w:line="240" w:lineRule="auto"/>
        <w:rPr>
          <w:sz w:val="24"/>
          <w:szCs w:val="24"/>
        </w:rPr>
      </w:pPr>
      <w:r w:rsidRPr="0020090E">
        <w:rPr>
          <w:position w:val="-12"/>
          <w:sz w:val="24"/>
          <w:szCs w:val="24"/>
        </w:rPr>
        <w:object w:dxaOrig="960" w:dyaOrig="360">
          <v:shape id="_x0000_i1033" type="#_x0000_t75" style="width:48pt;height:18.75pt" o:ole="" fillcolor="window">
            <v:imagedata r:id="rId26" o:title=""/>
          </v:shape>
          <o:OLEObject Type="Embed" ProgID="Equation.3" ShapeID="_x0000_i1033" DrawAspect="Content" ObjectID="_1598972894" r:id="rId27"/>
        </w:object>
      </w:r>
      <w:r w:rsidR="0020090E" w:rsidRPr="00651485">
        <w:rPr>
          <w:sz w:val="24"/>
          <w:szCs w:val="24"/>
        </w:rPr>
        <w:t xml:space="preserve">– </w:t>
      </w:r>
      <w:r w:rsidR="0020090E">
        <w:rPr>
          <w:sz w:val="24"/>
          <w:szCs w:val="24"/>
        </w:rPr>
        <w:t xml:space="preserve">суммарное расстояние (км), сумма протяженностей всех маршрутов по дорогам общего пользования от адресов базирования автотехники до </w:t>
      </w:r>
      <w:r w:rsidR="00664EEF">
        <w:rPr>
          <w:sz w:val="24"/>
          <w:szCs w:val="24"/>
        </w:rPr>
        <w:t xml:space="preserve">ближайшей </w:t>
      </w:r>
      <w:r w:rsidR="0020090E">
        <w:rPr>
          <w:sz w:val="24"/>
          <w:szCs w:val="24"/>
        </w:rPr>
        <w:t>АЗС участника</w:t>
      </w:r>
      <w:r w:rsidRPr="003F2929">
        <w:rPr>
          <w:sz w:val="24"/>
          <w:szCs w:val="24"/>
        </w:rPr>
        <w:t xml:space="preserve"> </w:t>
      </w:r>
      <w:proofErr w:type="spellStart"/>
      <w:r w:rsidRPr="00651485">
        <w:rPr>
          <w:sz w:val="24"/>
          <w:szCs w:val="24"/>
          <w:lang w:val="en-US"/>
        </w:rPr>
        <w:t>i</w:t>
      </w:r>
      <w:proofErr w:type="spellEnd"/>
      <w:r w:rsidRPr="00651485">
        <w:rPr>
          <w:sz w:val="24"/>
          <w:szCs w:val="24"/>
        </w:rPr>
        <w:t>-ой</w:t>
      </w:r>
      <w:r>
        <w:rPr>
          <w:sz w:val="24"/>
          <w:szCs w:val="24"/>
        </w:rPr>
        <w:t xml:space="preserve"> Заявки</w:t>
      </w:r>
      <w:r w:rsidR="00BC0608" w:rsidRPr="00BC0608">
        <w:rPr>
          <w:sz w:val="24"/>
          <w:szCs w:val="24"/>
        </w:rPr>
        <w:t xml:space="preserve"> </w:t>
      </w:r>
      <w:r w:rsidR="00BC0608">
        <w:rPr>
          <w:sz w:val="24"/>
          <w:szCs w:val="24"/>
        </w:rPr>
        <w:t xml:space="preserve">(не может принимать значение менее значения </w:t>
      </w:r>
      <w:r w:rsidR="00BC0608">
        <w:rPr>
          <w:sz w:val="24"/>
          <w:szCs w:val="24"/>
          <w:lang w:val="en-US"/>
        </w:rPr>
        <w:t>N</w:t>
      </w:r>
      <w:r w:rsidR="00BC0608">
        <w:rPr>
          <w:sz w:val="24"/>
          <w:szCs w:val="24"/>
        </w:rPr>
        <w:t>)</w:t>
      </w:r>
      <w:r w:rsidR="00664EEF">
        <w:rPr>
          <w:sz w:val="24"/>
          <w:szCs w:val="24"/>
        </w:rPr>
        <w:t>.</w:t>
      </w:r>
    </w:p>
    <w:p w:rsidR="0020090E" w:rsidRDefault="00664EEF" w:rsidP="0020090E">
      <w:pPr>
        <w:pStyle w:val="a5"/>
        <w:spacing w:line="240" w:lineRule="auto"/>
        <w:rPr>
          <w:sz w:val="24"/>
          <w:szCs w:val="24"/>
        </w:rPr>
      </w:pPr>
      <w:r>
        <w:rPr>
          <w:sz w:val="24"/>
          <w:szCs w:val="24"/>
        </w:rPr>
        <w:t>В случае отсутствия в предложении Участника информации об удалении ближайшей АЗС от адреса места базирования автотехники (протяженности маршрута по дорогам общего пользования), расстояние для этого адреса базирования при определении рейтинга по критерию 2.1 принимается равным 100 км;</w:t>
      </w:r>
    </w:p>
    <w:p w:rsidR="0020090E" w:rsidRPr="00651485" w:rsidRDefault="00FD1288" w:rsidP="0020090E">
      <w:pPr>
        <w:pStyle w:val="a5"/>
        <w:spacing w:line="240" w:lineRule="auto"/>
        <w:rPr>
          <w:sz w:val="24"/>
          <w:szCs w:val="24"/>
        </w:rPr>
      </w:pPr>
      <w:r w:rsidRPr="00FD1288">
        <w:rPr>
          <w:position w:val="-6"/>
          <w:sz w:val="24"/>
          <w:szCs w:val="24"/>
        </w:rPr>
        <w:object w:dxaOrig="380" w:dyaOrig="300">
          <v:shape id="_x0000_i1034" type="#_x0000_t75" style="width:18.75pt;height:15.75pt" o:ole="" fillcolor="window">
            <v:imagedata r:id="rId28" o:title=""/>
          </v:shape>
          <o:OLEObject Type="Embed" ProgID="Equation.3" ShapeID="_x0000_i1034" DrawAspect="Content" ObjectID="_1598972895" r:id="rId29"/>
        </w:object>
      </w:r>
      <w:r w:rsidR="0020090E" w:rsidRPr="00651485">
        <w:rPr>
          <w:sz w:val="24"/>
          <w:szCs w:val="24"/>
        </w:rPr>
        <w:t xml:space="preserve"> – значимость критерия в баллах.</w:t>
      </w:r>
    </w:p>
    <w:bookmarkEnd w:id="2"/>
    <w:p w:rsidR="0055589D" w:rsidRDefault="0055589D" w:rsidP="00CA68AF">
      <w:pPr>
        <w:spacing w:line="240" w:lineRule="auto"/>
        <w:ind w:firstLine="709"/>
        <w:rPr>
          <w:bCs/>
          <w:sz w:val="24"/>
          <w:szCs w:val="24"/>
          <w:lang w:eastAsia="x-none"/>
        </w:rPr>
      </w:pPr>
    </w:p>
    <w:p w:rsidR="00E84AD5" w:rsidRDefault="00CA68AF" w:rsidP="00CA68AF">
      <w:pPr>
        <w:spacing w:line="240" w:lineRule="auto"/>
        <w:ind w:firstLine="709"/>
        <w:rPr>
          <w:bCs/>
          <w:sz w:val="24"/>
          <w:szCs w:val="24"/>
          <w:lang w:eastAsia="x-none"/>
        </w:rPr>
      </w:pPr>
      <w:r w:rsidRPr="00AB5784">
        <w:rPr>
          <w:bCs/>
          <w:sz w:val="24"/>
          <w:szCs w:val="24"/>
          <w:lang w:eastAsia="x-none"/>
        </w:rP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rsidR="00E84AD5" w:rsidRDefault="00E84AD5" w:rsidP="00E84AD5">
      <w:pPr>
        <w:spacing w:line="240" w:lineRule="auto"/>
        <w:rPr>
          <w:bCs/>
          <w:sz w:val="24"/>
          <w:szCs w:val="24"/>
          <w:lang w:eastAsia="x-none"/>
        </w:rPr>
      </w:pPr>
      <w:r w:rsidRPr="00AB5784">
        <w:rPr>
          <w:bCs/>
          <w:sz w:val="24"/>
          <w:szCs w:val="24"/>
          <w:lang w:eastAsia="x-none"/>
        </w:rPr>
        <w:t xml:space="preserve">Рейтинг </w:t>
      </w:r>
      <w:r w:rsidR="00E7744F" w:rsidRPr="00AB5784">
        <w:rPr>
          <w:bCs/>
          <w:sz w:val="24"/>
          <w:szCs w:val="24"/>
          <w:lang w:eastAsia="x-none"/>
        </w:rPr>
        <w:t xml:space="preserve">интегральной оценки </w:t>
      </w:r>
      <w:r w:rsidRPr="00AB5784">
        <w:rPr>
          <w:bCs/>
          <w:sz w:val="24"/>
          <w:szCs w:val="24"/>
          <w:lang w:eastAsia="x-none"/>
        </w:rPr>
        <w:t xml:space="preserve">рассчитывается, как сумма полученных балльных оценок с учетом их весовых коэффициентов по формуле: </w:t>
      </w:r>
    </w:p>
    <w:p w:rsidR="00E84AD5" w:rsidRDefault="00E84AD5" w:rsidP="00E84AD5">
      <w:pPr>
        <w:spacing w:line="240" w:lineRule="auto"/>
        <w:rPr>
          <w:bCs/>
          <w:sz w:val="24"/>
          <w:szCs w:val="24"/>
          <w:lang w:eastAsia="x-none"/>
        </w:rPr>
      </w:pPr>
    </w:p>
    <w:p w:rsidR="00E84AD5" w:rsidRDefault="00E84AD5" w:rsidP="00E84AD5">
      <w:pPr>
        <w:spacing w:line="240" w:lineRule="auto"/>
        <w:jc w:val="center"/>
        <w:rPr>
          <w:b/>
          <w:bCs/>
          <w:i/>
          <w:sz w:val="24"/>
          <w:szCs w:val="24"/>
          <w:lang w:eastAsia="x-none"/>
        </w:rPr>
      </w:pPr>
      <w:r w:rsidRPr="00AB5784">
        <w:rPr>
          <w:b/>
          <w:bCs/>
          <w:sz w:val="24"/>
          <w:szCs w:val="24"/>
          <w:lang w:eastAsia="x-none"/>
        </w:rPr>
        <w:t>Рейтинг=</w:t>
      </w:r>
      <w:r w:rsidRPr="00E84AD5">
        <w:rPr>
          <w:b/>
          <w:bCs/>
          <w:sz w:val="24"/>
          <w:szCs w:val="24"/>
          <w:lang w:val="en-US" w:eastAsia="x-none"/>
        </w:rPr>
        <w:t>R</w:t>
      </w:r>
      <w:r w:rsidRPr="00E84AD5">
        <w:rPr>
          <w:b/>
          <w:bCs/>
          <w:sz w:val="24"/>
          <w:szCs w:val="24"/>
          <w:lang w:eastAsia="x-none"/>
        </w:rPr>
        <w:t>а</w:t>
      </w:r>
      <w:proofErr w:type="spellStart"/>
      <w:r w:rsidRPr="00E84AD5">
        <w:rPr>
          <w:b/>
          <w:bCs/>
          <w:sz w:val="24"/>
          <w:szCs w:val="24"/>
          <w:lang w:val="en-US" w:eastAsia="x-none"/>
        </w:rPr>
        <w:t>i</w:t>
      </w:r>
      <w:proofErr w:type="spellEnd"/>
      <w:r w:rsidRPr="00E84AD5">
        <w:rPr>
          <w:b/>
          <w:bCs/>
          <w:sz w:val="24"/>
          <w:szCs w:val="24"/>
          <w:lang w:eastAsia="x-none"/>
        </w:rPr>
        <w:t>+</w:t>
      </w:r>
      <w:r w:rsidRPr="00E84AD5">
        <w:rPr>
          <w:b/>
          <w:bCs/>
          <w:sz w:val="24"/>
          <w:szCs w:val="24"/>
          <w:lang w:val="en-US" w:eastAsia="x-none"/>
        </w:rPr>
        <w:t>K</w:t>
      </w:r>
      <w:r w:rsidR="006A0AFB">
        <w:rPr>
          <w:b/>
          <w:bCs/>
          <w:sz w:val="24"/>
          <w:szCs w:val="24"/>
          <w:lang w:eastAsia="x-none"/>
        </w:rPr>
        <w:t>а</w:t>
      </w:r>
      <w:proofErr w:type="spellStart"/>
      <w:r w:rsidRPr="00E84AD5">
        <w:rPr>
          <w:b/>
          <w:bCs/>
          <w:sz w:val="24"/>
          <w:szCs w:val="24"/>
          <w:lang w:val="en-US" w:eastAsia="x-none"/>
        </w:rPr>
        <w:t>i</w:t>
      </w:r>
      <w:proofErr w:type="spellEnd"/>
    </w:p>
    <w:p w:rsidR="00E84AD5" w:rsidRPr="00AB5784" w:rsidRDefault="00E84AD5" w:rsidP="00CA68AF">
      <w:pPr>
        <w:spacing w:line="240" w:lineRule="auto"/>
        <w:ind w:firstLine="709"/>
        <w:rPr>
          <w:bCs/>
          <w:sz w:val="24"/>
          <w:szCs w:val="24"/>
          <w:lang w:eastAsia="x-none"/>
        </w:rPr>
      </w:pPr>
    </w:p>
    <w:p w:rsidR="00921A64" w:rsidRDefault="00921A64" w:rsidP="00921A64">
      <w:pPr>
        <w:pStyle w:val="a5"/>
        <w:spacing w:line="240" w:lineRule="auto"/>
        <w:ind w:firstLine="709"/>
        <w:rPr>
          <w:snapToGrid/>
          <w:sz w:val="24"/>
          <w:szCs w:val="24"/>
        </w:rPr>
      </w:pPr>
      <w:r>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Pr>
          <w:sz w:val="24"/>
          <w:szCs w:val="24"/>
        </w:rPr>
        <w:t>ранжировке</w:t>
      </w:r>
      <w:proofErr w:type="spellEnd"/>
      <w:r>
        <w:rPr>
          <w:sz w:val="24"/>
          <w:szCs w:val="24"/>
        </w:rPr>
        <w:t xml:space="preserve"> Заявок, более высокое место присваивается Заявке, имеющей </w:t>
      </w:r>
      <w:r w:rsidR="0068762E">
        <w:rPr>
          <w:sz w:val="24"/>
          <w:szCs w:val="24"/>
        </w:rPr>
        <w:t>наибольшую величину скидки</w:t>
      </w:r>
      <w:r>
        <w:rPr>
          <w:sz w:val="24"/>
          <w:szCs w:val="24"/>
        </w:rPr>
        <w:t>.</w:t>
      </w:r>
    </w:p>
    <w:p w:rsidR="00921A64" w:rsidRPr="00651485" w:rsidRDefault="00921A64" w:rsidP="00921A64">
      <w:pPr>
        <w:pStyle w:val="a5"/>
        <w:spacing w:line="240" w:lineRule="auto"/>
        <w:ind w:firstLine="709"/>
        <w:rPr>
          <w:sz w:val="24"/>
          <w:szCs w:val="24"/>
        </w:rPr>
      </w:pPr>
      <w:r>
        <w:rPr>
          <w:sz w:val="24"/>
          <w:szCs w:val="24"/>
        </w:rPr>
        <w:t xml:space="preserve">В случае, если итоговая оценка предпочтительности Заявок (с учетом весовых коэффициентов </w:t>
      </w:r>
      <w:r w:rsidRPr="00651485">
        <w:rPr>
          <w:sz w:val="24"/>
          <w:szCs w:val="24"/>
        </w:rPr>
        <w:t xml:space="preserve">значимости) двух или нескольких Участников наберет равное количество баллов, просчитанных с учетом до сотых баллов, то, при </w:t>
      </w:r>
      <w:proofErr w:type="spellStart"/>
      <w:r w:rsidRPr="00651485">
        <w:rPr>
          <w:sz w:val="24"/>
          <w:szCs w:val="24"/>
        </w:rPr>
        <w:t>ранжировке</w:t>
      </w:r>
      <w:proofErr w:type="spellEnd"/>
      <w:r w:rsidRPr="00651485">
        <w:rPr>
          <w:sz w:val="24"/>
          <w:szCs w:val="24"/>
        </w:rPr>
        <w:t xml:space="preserve"> Заявок, при условии, что предложенная </w:t>
      </w:r>
      <w:r w:rsidR="0068762E">
        <w:rPr>
          <w:sz w:val="24"/>
          <w:szCs w:val="24"/>
        </w:rPr>
        <w:t>величина скидки</w:t>
      </w:r>
      <w:r w:rsidRPr="00651485">
        <w:rPr>
          <w:sz w:val="24"/>
          <w:szCs w:val="24"/>
        </w:rPr>
        <w:t xml:space="preserve"> у данных Участников одинаковая, в таком случае более высокое место присваивается Заявке Участника, </w:t>
      </w:r>
      <w:r w:rsidR="00F378BE" w:rsidRPr="00651485">
        <w:rPr>
          <w:sz w:val="24"/>
          <w:szCs w:val="24"/>
        </w:rPr>
        <w:t xml:space="preserve">которая </w:t>
      </w:r>
      <w:r w:rsidRPr="00651485">
        <w:rPr>
          <w:sz w:val="24"/>
          <w:szCs w:val="24"/>
        </w:rPr>
        <w:t xml:space="preserve">имеет приоритет при </w:t>
      </w:r>
      <w:r w:rsidR="00F378BE" w:rsidRPr="00651485">
        <w:rPr>
          <w:sz w:val="24"/>
          <w:szCs w:val="24"/>
        </w:rPr>
        <w:t>выполнении работ/оказании услуг российскими лицами</w:t>
      </w:r>
      <w:r w:rsidRPr="00651485">
        <w:rPr>
          <w:sz w:val="24"/>
          <w:szCs w:val="24"/>
        </w:rPr>
        <w:t xml:space="preserve">. </w:t>
      </w:r>
    </w:p>
    <w:p w:rsidR="00F60039" w:rsidRPr="00651485" w:rsidRDefault="00921A64" w:rsidP="00662456">
      <w:pPr>
        <w:pStyle w:val="af"/>
        <w:ind w:firstLine="709"/>
        <w:jc w:val="both"/>
        <w:rPr>
          <w:sz w:val="24"/>
          <w:szCs w:val="24"/>
        </w:rPr>
      </w:pPr>
      <w:r w:rsidRPr="00651485">
        <w:rPr>
          <w:rFonts w:ascii="Times New Roman" w:eastAsia="Times New Roman" w:hAnsi="Times New Roman" w:cs="Times New Roman"/>
          <w:snapToGrid w:val="0"/>
          <w:sz w:val="24"/>
          <w:szCs w:val="24"/>
          <w:lang w:eastAsia="ru-RU"/>
        </w:rPr>
        <w:t xml:space="preserve">В случае, если итоговая оценка предпочтительности Заявок одинакова, предложенная цена у данных Участников одинаковая, и при этом или все Участники имеют или все Участники не имеют приоритет </w:t>
      </w:r>
      <w:r w:rsidR="00F378BE" w:rsidRPr="00651485">
        <w:rPr>
          <w:rFonts w:ascii="Times New Roman" w:eastAsia="Times New Roman" w:hAnsi="Times New Roman" w:cs="Times New Roman"/>
          <w:snapToGrid w:val="0"/>
          <w:sz w:val="24"/>
          <w:szCs w:val="24"/>
          <w:lang w:eastAsia="ru-RU"/>
        </w:rPr>
        <w:t>при выполнении работ/оказании услуг российскими лицами</w:t>
      </w:r>
      <w:r w:rsidRPr="00651485">
        <w:rPr>
          <w:rFonts w:ascii="Times New Roman" w:eastAsia="Times New Roman" w:hAnsi="Times New Roman" w:cs="Times New Roman"/>
          <w:snapToGrid w:val="0"/>
          <w:sz w:val="24"/>
          <w:szCs w:val="24"/>
          <w:lang w:eastAsia="ru-RU"/>
        </w:rPr>
        <w:t xml:space="preserve">, то более высокое место в </w:t>
      </w:r>
      <w:proofErr w:type="spellStart"/>
      <w:r w:rsidRPr="00651485">
        <w:rPr>
          <w:rFonts w:ascii="Times New Roman" w:eastAsia="Times New Roman" w:hAnsi="Times New Roman" w:cs="Times New Roman"/>
          <w:snapToGrid w:val="0"/>
          <w:sz w:val="24"/>
          <w:szCs w:val="24"/>
          <w:lang w:eastAsia="ru-RU"/>
        </w:rPr>
        <w:t>ранж</w:t>
      </w:r>
      <w:r w:rsidR="00651485">
        <w:rPr>
          <w:rFonts w:ascii="Times New Roman" w:eastAsia="Times New Roman" w:hAnsi="Times New Roman" w:cs="Times New Roman"/>
          <w:snapToGrid w:val="0"/>
          <w:sz w:val="24"/>
          <w:szCs w:val="24"/>
          <w:lang w:eastAsia="ru-RU"/>
        </w:rPr>
        <w:t>и</w:t>
      </w:r>
      <w:r w:rsidRPr="00651485">
        <w:rPr>
          <w:rFonts w:ascii="Times New Roman" w:eastAsia="Times New Roman" w:hAnsi="Times New Roman" w:cs="Times New Roman"/>
          <w:snapToGrid w:val="0"/>
          <w:sz w:val="24"/>
          <w:szCs w:val="24"/>
          <w:lang w:eastAsia="ru-RU"/>
        </w:rPr>
        <w:t>ровке</w:t>
      </w:r>
      <w:proofErr w:type="spellEnd"/>
      <w:r w:rsidRPr="00651485">
        <w:rPr>
          <w:rFonts w:ascii="Times New Roman" w:eastAsia="Times New Roman" w:hAnsi="Times New Roman" w:cs="Times New Roman"/>
          <w:snapToGrid w:val="0"/>
          <w:sz w:val="24"/>
          <w:szCs w:val="24"/>
          <w:lang w:eastAsia="ru-RU"/>
        </w:rPr>
        <w:t xml:space="preserve"> присваивается Заявке Участника, которая подана раньше на ЭТП (дата подачи Заявок фиксируется в протоколе вскрытия).</w:t>
      </w:r>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5"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4ABB36C9"/>
    <w:multiLevelType w:val="hybridMultilevel"/>
    <w:tmpl w:val="02524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61246D30"/>
    <w:multiLevelType w:val="hybridMultilevel"/>
    <w:tmpl w:val="EE945E3C"/>
    <w:lvl w:ilvl="0" w:tplc="31DAF0E4">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63534201"/>
    <w:multiLevelType w:val="hybridMultilevel"/>
    <w:tmpl w:val="16505DF4"/>
    <w:lvl w:ilvl="0" w:tplc="B4F6EC06">
      <w:start w:val="1"/>
      <w:numFmt w:val="decimal"/>
      <w:lvlText w:val="2.%1."/>
      <w:lvlJc w:val="left"/>
      <w:pPr>
        <w:ind w:left="1287" w:hanging="360"/>
      </w:pPr>
      <w:rPr>
        <w:rFonts w:hint="default"/>
        <w:b w:val="0"/>
        <w:i w:val="0"/>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6CA009D4"/>
    <w:multiLevelType w:val="hybridMultilevel"/>
    <w:tmpl w:val="6F2C8E00"/>
    <w:lvl w:ilvl="0" w:tplc="80DAAA0C">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4"/>
  </w:num>
  <w:num w:numId="3">
    <w:abstractNumId w:val="14"/>
  </w:num>
  <w:num w:numId="4">
    <w:abstractNumId w:val="10"/>
  </w:num>
  <w:num w:numId="5">
    <w:abstractNumId w:val="7"/>
  </w:num>
  <w:num w:numId="6">
    <w:abstractNumId w:val="5"/>
  </w:num>
  <w:num w:numId="7">
    <w:abstractNumId w:val="3"/>
  </w:num>
  <w:num w:numId="8">
    <w:abstractNumId w:val="12"/>
  </w:num>
  <w:num w:numId="9">
    <w:abstractNumId w:val="8"/>
  </w:num>
  <w:num w:numId="10">
    <w:abstractNumId w:val="15"/>
  </w:num>
  <w:num w:numId="11">
    <w:abstractNumId w:val="2"/>
  </w:num>
  <w:num w:numId="12">
    <w:abstractNumId w:val="9"/>
  </w:num>
  <w:num w:numId="13">
    <w:abstractNumId w:val="0"/>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40044"/>
    <w:rsid w:val="00041A80"/>
    <w:rsid w:val="000809CE"/>
    <w:rsid w:val="000932E6"/>
    <w:rsid w:val="000B56A9"/>
    <w:rsid w:val="000C4E25"/>
    <w:rsid w:val="00147E30"/>
    <w:rsid w:val="001664F0"/>
    <w:rsid w:val="00167746"/>
    <w:rsid w:val="00190985"/>
    <w:rsid w:val="001938D6"/>
    <w:rsid w:val="001B32E9"/>
    <w:rsid w:val="001E6E68"/>
    <w:rsid w:val="0020090E"/>
    <w:rsid w:val="0021538B"/>
    <w:rsid w:val="00267715"/>
    <w:rsid w:val="0028201A"/>
    <w:rsid w:val="00297CB8"/>
    <w:rsid w:val="002A027F"/>
    <w:rsid w:val="002D383D"/>
    <w:rsid w:val="002D482A"/>
    <w:rsid w:val="00331DB4"/>
    <w:rsid w:val="00366197"/>
    <w:rsid w:val="003849AA"/>
    <w:rsid w:val="003A61EC"/>
    <w:rsid w:val="003F2929"/>
    <w:rsid w:val="003F6AD4"/>
    <w:rsid w:val="00455A41"/>
    <w:rsid w:val="00456326"/>
    <w:rsid w:val="0048407D"/>
    <w:rsid w:val="004D705A"/>
    <w:rsid w:val="00514696"/>
    <w:rsid w:val="005307BC"/>
    <w:rsid w:val="0055135E"/>
    <w:rsid w:val="0055589D"/>
    <w:rsid w:val="0055757D"/>
    <w:rsid w:val="00585A12"/>
    <w:rsid w:val="00592BE5"/>
    <w:rsid w:val="005E784D"/>
    <w:rsid w:val="00614767"/>
    <w:rsid w:val="00617311"/>
    <w:rsid w:val="0061773B"/>
    <w:rsid w:val="006312DB"/>
    <w:rsid w:val="006357E4"/>
    <w:rsid w:val="00651485"/>
    <w:rsid w:val="00662456"/>
    <w:rsid w:val="00664EEF"/>
    <w:rsid w:val="0068762E"/>
    <w:rsid w:val="00694FC1"/>
    <w:rsid w:val="006A0AFB"/>
    <w:rsid w:val="006D6FF3"/>
    <w:rsid w:val="006E7D96"/>
    <w:rsid w:val="006F4FA7"/>
    <w:rsid w:val="006F7D84"/>
    <w:rsid w:val="00705821"/>
    <w:rsid w:val="00715EAF"/>
    <w:rsid w:val="00735336"/>
    <w:rsid w:val="007467E1"/>
    <w:rsid w:val="00751640"/>
    <w:rsid w:val="0077222E"/>
    <w:rsid w:val="00772E72"/>
    <w:rsid w:val="007765F0"/>
    <w:rsid w:val="007B5DB6"/>
    <w:rsid w:val="007B6052"/>
    <w:rsid w:val="007C5205"/>
    <w:rsid w:val="007F2CD3"/>
    <w:rsid w:val="00813E57"/>
    <w:rsid w:val="00821F64"/>
    <w:rsid w:val="008269A4"/>
    <w:rsid w:val="00857BA7"/>
    <w:rsid w:val="00884D02"/>
    <w:rsid w:val="008948AD"/>
    <w:rsid w:val="00921A64"/>
    <w:rsid w:val="0092391D"/>
    <w:rsid w:val="00953EA6"/>
    <w:rsid w:val="00962E9A"/>
    <w:rsid w:val="009B4D10"/>
    <w:rsid w:val="009B7C0F"/>
    <w:rsid w:val="009D7D8C"/>
    <w:rsid w:val="009F62EF"/>
    <w:rsid w:val="00A01786"/>
    <w:rsid w:val="00A33146"/>
    <w:rsid w:val="00A83FCF"/>
    <w:rsid w:val="00AF6C29"/>
    <w:rsid w:val="00B309AE"/>
    <w:rsid w:val="00B51232"/>
    <w:rsid w:val="00B9018D"/>
    <w:rsid w:val="00BC0608"/>
    <w:rsid w:val="00BE0F4A"/>
    <w:rsid w:val="00C058C4"/>
    <w:rsid w:val="00C15F81"/>
    <w:rsid w:val="00C50D73"/>
    <w:rsid w:val="00C53970"/>
    <w:rsid w:val="00C60592"/>
    <w:rsid w:val="00C8284D"/>
    <w:rsid w:val="00C9426C"/>
    <w:rsid w:val="00CA68AF"/>
    <w:rsid w:val="00D45FED"/>
    <w:rsid w:val="00D505D2"/>
    <w:rsid w:val="00D54F0A"/>
    <w:rsid w:val="00D71710"/>
    <w:rsid w:val="00D85A74"/>
    <w:rsid w:val="00D879B9"/>
    <w:rsid w:val="00DC1BF4"/>
    <w:rsid w:val="00DE7E79"/>
    <w:rsid w:val="00DF1EB0"/>
    <w:rsid w:val="00E00DAE"/>
    <w:rsid w:val="00E33DF6"/>
    <w:rsid w:val="00E40751"/>
    <w:rsid w:val="00E4127D"/>
    <w:rsid w:val="00E70191"/>
    <w:rsid w:val="00E7744F"/>
    <w:rsid w:val="00E84AD5"/>
    <w:rsid w:val="00EE31AC"/>
    <w:rsid w:val="00F008D4"/>
    <w:rsid w:val="00F1250E"/>
    <w:rsid w:val="00F378BE"/>
    <w:rsid w:val="00F50830"/>
    <w:rsid w:val="00F60039"/>
    <w:rsid w:val="00F70362"/>
    <w:rsid w:val="00F850A9"/>
    <w:rsid w:val="00FD12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33BAD0-31AF-44D6-915E-6BB78DBF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rsid w:val="00921A64"/>
    <w:rPr>
      <w:rFonts w:ascii="Calibri" w:hAnsi="Calibri"/>
      <w:szCs w:val="21"/>
    </w:rPr>
  </w:style>
  <w:style w:type="paragraph" w:styleId="af1">
    <w:name w:val="List Paragraph"/>
    <w:basedOn w:val="a"/>
    <w:link w:val="af2"/>
    <w:uiPriority w:val="99"/>
    <w:qFormat/>
    <w:rsid w:val="00F008D4"/>
    <w:pPr>
      <w:widowControl w:val="0"/>
      <w:adjustRightInd w:val="0"/>
      <w:spacing w:line="240" w:lineRule="auto"/>
      <w:ind w:left="720" w:firstLine="0"/>
      <w:contextualSpacing/>
      <w:textAlignment w:val="baseline"/>
    </w:pPr>
    <w:rPr>
      <w:rFonts w:ascii="Tahoma" w:eastAsia="Calibri" w:hAnsi="Tahoma"/>
      <w:bCs/>
      <w:snapToGrid/>
      <w:sz w:val="20"/>
    </w:rPr>
  </w:style>
  <w:style w:type="character" w:customStyle="1" w:styleId="af2">
    <w:name w:val="Абзац списка Знак"/>
    <w:link w:val="af1"/>
    <w:uiPriority w:val="99"/>
    <w:locked/>
    <w:rsid w:val="00F008D4"/>
    <w:rPr>
      <w:rFonts w:ascii="Tahoma" w:eastAsia="Calibri" w:hAnsi="Tahoma" w:cs="Times New Roman"/>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11.wmf"/><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3E492-4300-4614-B79D-05BE4C9E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523</Words>
  <Characters>2982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Столяров Николай Владимирович</cp:lastModifiedBy>
  <cp:revision>3</cp:revision>
  <dcterms:created xsi:type="dcterms:W3CDTF">2018-09-20T15:20:00Z</dcterms:created>
  <dcterms:modified xsi:type="dcterms:W3CDTF">2018-09-20T15:20:00Z</dcterms:modified>
</cp:coreProperties>
</file>